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90"/>
      </w:tblGrid>
      <w:tr w:rsidR="007F3AAF" w:rsidTr="00E9205D">
        <w:tc>
          <w:tcPr>
            <w:tcW w:w="10490" w:type="dxa"/>
            <w:shd w:val="clear" w:color="auto" w:fill="auto"/>
          </w:tcPr>
          <w:p w:rsidR="007F3AAF" w:rsidRDefault="007F3AAF" w:rsidP="00E9205D">
            <w:pPr>
              <w:jc w:val="righ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</w:tbl>
    <w:p w:rsidR="007F3AAF" w:rsidRDefault="007F3AAF" w:rsidP="007F3AAF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7F3AAF" w:rsidRDefault="007F3AAF" w:rsidP="007F3AAF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7F3AAF" w:rsidRDefault="007F3AAF" w:rsidP="007F3AA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ТЕХНИЧЕСКИЕ ТРЕБОВАНИЯ </w:t>
      </w:r>
    </w:p>
    <w:p w:rsidR="007F3AAF" w:rsidRDefault="007F3AAF" w:rsidP="007F3AA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К РЕКЛАМНО-ИНФОРМАЦИОННОМУ МАТЕРИАЛУ (РИМ)</w:t>
      </w:r>
    </w:p>
    <w:p w:rsidR="007F3AAF" w:rsidRDefault="007F3AAF" w:rsidP="007F3AA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7F3AAF" w:rsidRDefault="007F3AAF" w:rsidP="007F3AA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Формат РК   Щит 6х3</w:t>
      </w:r>
    </w:p>
    <w:p w:rsidR="007F3AAF" w:rsidRDefault="007F3AAF" w:rsidP="007F3A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Изображение: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Разрешение </w:t>
      </w:r>
      <w:r>
        <w:rPr>
          <w:rFonts w:ascii="Times New Roman" w:hAnsi="Times New Roman" w:cs="Times New Roman"/>
          <w:color w:val="434343"/>
          <w:sz w:val="22"/>
          <w:szCs w:val="22"/>
        </w:rPr>
        <w:t xml:space="preserve"> </w:t>
      </w:r>
      <w:r w:rsidRPr="004F7354">
        <w:rPr>
          <w:rFonts w:ascii="Times New Roman" w:hAnsi="Times New Roman" w:cs="Times New Roman"/>
          <w:sz w:val="22"/>
          <w:szCs w:val="22"/>
        </w:rPr>
        <w:t>-</w:t>
      </w:r>
      <w:proofErr w:type="gramEnd"/>
      <w:r w:rsidRPr="004F7354">
        <w:rPr>
          <w:rFonts w:ascii="Times New Roman" w:hAnsi="Times New Roman" w:cs="Times New Roman"/>
          <w:sz w:val="22"/>
          <w:szCs w:val="22"/>
        </w:rPr>
        <w:t xml:space="preserve"> 72-150 </w:t>
      </w:r>
      <w:r w:rsidRPr="004F7354">
        <w:rPr>
          <w:rFonts w:ascii="Times New Roman" w:hAnsi="Times New Roman" w:cs="Times New Roman"/>
          <w:sz w:val="22"/>
          <w:szCs w:val="22"/>
          <w:lang w:val="en-US"/>
        </w:rPr>
        <w:t>dpi</w:t>
      </w:r>
      <w:r w:rsidRPr="004F7354">
        <w:rPr>
          <w:rFonts w:ascii="Times New Roman" w:hAnsi="Times New Roman" w:cs="Times New Roman"/>
          <w:color w:val="434343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Формат макета  – .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tif</w:t>
      </w:r>
      <w:proofErr w:type="spellEnd"/>
      <w:r>
        <w:rPr>
          <w:rFonts w:ascii="Times New Roman" w:hAnsi="Times New Roman" w:cs="Times New Roman"/>
          <w:sz w:val="22"/>
          <w:szCs w:val="22"/>
        </w:rPr>
        <w:t>; .</w:t>
      </w:r>
      <w:r>
        <w:rPr>
          <w:rFonts w:ascii="Times New Roman" w:hAnsi="Times New Roman" w:cs="Times New Roman"/>
          <w:sz w:val="22"/>
          <w:szCs w:val="22"/>
          <w:lang w:val="en-US"/>
        </w:rPr>
        <w:t>tiff</w:t>
      </w:r>
      <w:r w:rsidRPr="004F7354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Цветовая модель – </w:t>
      </w:r>
      <w:r>
        <w:rPr>
          <w:rFonts w:ascii="Times New Roman" w:hAnsi="Times New Roman" w:cs="Times New Roman"/>
          <w:sz w:val="22"/>
          <w:szCs w:val="22"/>
          <w:lang w:val="en-US"/>
        </w:rPr>
        <w:t>CMYK</w:t>
      </w:r>
    </w:p>
    <w:p w:rsidR="007F3AAF" w:rsidRDefault="007F3AAF" w:rsidP="007F3AAF">
      <w:pPr>
        <w:ind w:lef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Осуществлять печать на</w:t>
      </w:r>
      <w:r>
        <w:rPr>
          <w:rFonts w:ascii="Times New Roman" w:hAnsi="Times New Roman"/>
          <w:b/>
          <w:sz w:val="24"/>
          <w:szCs w:val="24"/>
        </w:rPr>
        <w:t xml:space="preserve"> литой </w:t>
      </w:r>
      <w:r>
        <w:rPr>
          <w:rFonts w:ascii="Times New Roman" w:hAnsi="Times New Roman"/>
          <w:sz w:val="24"/>
          <w:szCs w:val="24"/>
        </w:rPr>
        <w:t xml:space="preserve">баннерной ткани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Frontlit</w:t>
      </w:r>
      <w:proofErr w:type="spellEnd"/>
      <w:r>
        <w:rPr>
          <w:rFonts w:ascii="Times New Roman" w:hAnsi="Times New Roman"/>
          <w:sz w:val="24"/>
          <w:szCs w:val="24"/>
        </w:rPr>
        <w:t>, плотностью не менее 440-450 г/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 В случае применения ламинированной баннерной ткани, а также, если плакат склеен (сварен) из нескольких кусков ткани, качественная натяжка плаката не гарантируется.</w:t>
      </w:r>
    </w:p>
    <w:p w:rsidR="007F3AAF" w:rsidRDefault="007F3AAF" w:rsidP="007F3A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 Размеры запечатываемого поля (фон, картинка) – 6,0 х 3,0 м. </w:t>
      </w:r>
    </w:p>
    <w:p w:rsidR="007F3AAF" w:rsidRDefault="007F3AAF" w:rsidP="007F3A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3.Поля по периметру (за запечатываемым полем) -  не менее 10 см. </w:t>
      </w:r>
    </w:p>
    <w:p w:rsidR="007F3AAF" w:rsidRDefault="007F3AAF" w:rsidP="007F3A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 Границы информационного поля (текст, адреса, телефоны и т.п.) – 5,80х2,80 м, относительно центра плаката.</w:t>
      </w:r>
    </w:p>
    <w:p w:rsidR="007F3AAF" w:rsidRDefault="007F3AAF" w:rsidP="007F3AA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     5. </w:t>
      </w:r>
      <w:r>
        <w:rPr>
          <w:rFonts w:ascii="Times New Roman" w:hAnsi="Times New Roman" w:cs="Times New Roman"/>
          <w:sz w:val="24"/>
          <w:szCs w:val="24"/>
        </w:rPr>
        <w:t>В период низких температур от +5 и ниже для качественного монтажа желательно баннеры доставлять на тубе.</w:t>
      </w: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AF"/>
    <w:rsid w:val="006C0B77"/>
    <w:rsid w:val="007F3AAF"/>
    <w:rsid w:val="008242FF"/>
    <w:rsid w:val="00870751"/>
    <w:rsid w:val="00922C48"/>
    <w:rsid w:val="00AF6B93"/>
    <w:rsid w:val="00B915B7"/>
    <w:rsid w:val="00E01E6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912E2-10EA-4A91-B66F-208E38E3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A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Майорова Ирина</cp:lastModifiedBy>
  <cp:revision>2</cp:revision>
  <dcterms:created xsi:type="dcterms:W3CDTF">2025-11-20T12:25:00Z</dcterms:created>
  <dcterms:modified xsi:type="dcterms:W3CDTF">2025-12-25T14:07:00Z</dcterms:modified>
</cp:coreProperties>
</file>