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>
        <w:t xml:space="preserve">Баннер 330-440 гр</w:t>
      </w:r>
      <w:r/>
    </w:p>
    <w:p>
      <w:pPr>
        <w:pStyle w:val="598"/>
      </w:pPr>
      <w:r>
        <w:t xml:space="preserve">Цветовая модель CMYK</w:t>
      </w:r>
      <w:r/>
    </w:p>
    <w:p>
      <w:pPr>
        <w:pStyle w:val="598"/>
      </w:pPr>
      <w:r>
        <w:t xml:space="preserve">Разрешение 72dpi</w:t>
      </w:r>
      <w:r/>
    </w:p>
    <w:p>
      <w:pPr>
        <w:pStyle w:val="598"/>
      </w:pPr>
      <w:r>
        <w:t xml:space="preserve">Расширение </w:t>
      </w:r>
      <w:r>
        <w:t xml:space="preserve">tif</w:t>
      </w:r>
      <w:r>
        <w:t xml:space="preserve"> в </w:t>
      </w:r>
      <w:r>
        <w:t xml:space="preserve">о</w:t>
      </w:r>
      <w:r>
        <w:t xml:space="preserve">д</w:t>
      </w:r>
      <w:r>
        <w:t xml:space="preserve">ин</w:t>
      </w:r>
      <w:r>
        <w:t xml:space="preserve"> слой</w:t>
      </w:r>
      <w:r/>
    </w:p>
    <w:p>
      <w:pPr>
        <w:pStyle w:val="598"/>
      </w:pPr>
      <w:r>
        <w:t xml:space="preserve">Размер готового полотна 6000Х3050мм</w:t>
      </w:r>
      <w:r/>
    </w:p>
    <w:p>
      <w:pPr>
        <w:rPr>
          <w14:ligatures w14:val="none"/>
        </w:rPr>
      </w:pPr>
      <w:r>
        <w:t xml:space="preserve">Границы информационного полня 5</w:t>
      </w:r>
      <w:r>
        <w:t xml:space="preserve">800Х2850мм относительно центра плаката</w:t>
      </w:r>
      <w:r/>
    </w:p>
    <w:sectPr>
      <w:footnotePr/>
      <w:endnotePr/>
      <w:type w:val="nextPage"/>
      <w:pgSz w:w="11906" w:h="16838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Майорова</cp:lastModifiedBy>
  <cp:revision>1</cp:revision>
  <dcterms:modified xsi:type="dcterms:W3CDTF">2022-11-10T13:47:05Z</dcterms:modified>
</cp:coreProperties>
</file>